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C3108E" w:rsidRPr="00CA4CD1" w:rsidTr="00F644A4">
        <w:tc>
          <w:tcPr>
            <w:tcW w:w="3970" w:type="dxa"/>
          </w:tcPr>
          <w:p w:rsidR="00C3108E" w:rsidRPr="00CA4CD1" w:rsidRDefault="00C3108E" w:rsidP="00F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3108E" w:rsidRPr="00CA4CD1" w:rsidRDefault="00C3108E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 Управляющего совета МБОУ </w:t>
            </w:r>
            <w:r w:rsidR="00E43E2B">
              <w:rPr>
                <w:rFonts w:ascii="Times New Roman" w:hAnsi="Times New Roman" w:cs="Times New Roman"/>
                <w:sz w:val="24"/>
                <w:szCs w:val="24"/>
              </w:rPr>
              <w:t xml:space="preserve">-СОШ с. </w:t>
            </w:r>
            <w:proofErr w:type="spellStart"/>
            <w:r w:rsidR="00B65AB8"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="00E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C3108E" w:rsidRDefault="00C3108E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B65AB8">
              <w:rPr>
                <w:rFonts w:ascii="Times New Roman" w:hAnsi="Times New Roman" w:cs="Times New Roman"/>
                <w:sz w:val="24"/>
                <w:szCs w:val="24"/>
              </w:rPr>
              <w:t>Е.Н.Чуйкова</w:t>
            </w:r>
            <w:proofErr w:type="spellEnd"/>
          </w:p>
          <w:p w:rsidR="00C3108E" w:rsidRPr="00CA4CD1" w:rsidRDefault="00C3108E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от___________№_______</w:t>
            </w:r>
          </w:p>
        </w:tc>
        <w:tc>
          <w:tcPr>
            <w:tcW w:w="3402" w:type="dxa"/>
          </w:tcPr>
          <w:p w:rsidR="00C3108E" w:rsidRPr="00CA4CD1" w:rsidRDefault="00C3108E" w:rsidP="00F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C3108E" w:rsidRPr="00CA4CD1" w:rsidRDefault="00C3108E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МБОУ</w:t>
            </w:r>
            <w:r w:rsidR="00E43E2B">
              <w:rPr>
                <w:rFonts w:ascii="Times New Roman" w:hAnsi="Times New Roman" w:cs="Times New Roman"/>
                <w:sz w:val="24"/>
                <w:szCs w:val="24"/>
              </w:rPr>
              <w:t xml:space="preserve">-СОШ с. </w:t>
            </w:r>
            <w:proofErr w:type="spellStart"/>
            <w:r w:rsidR="00B65AB8"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="00E43E2B">
              <w:rPr>
                <w:rFonts w:ascii="Times New Roman" w:hAnsi="Times New Roman" w:cs="Times New Roman"/>
                <w:sz w:val="24"/>
                <w:szCs w:val="24"/>
              </w:rPr>
              <w:t xml:space="preserve">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C3108E" w:rsidRPr="00CA4CD1" w:rsidRDefault="00C3108E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Протокол от_________№___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C3108E" w:rsidRPr="00CA4CD1" w:rsidRDefault="00C3108E" w:rsidP="00F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08E" w:rsidRPr="00CA4CD1" w:rsidRDefault="00B65AB8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C3108E" w:rsidRPr="00CA4CD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3108E"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="00E43E2B">
              <w:rPr>
                <w:rFonts w:ascii="Times New Roman" w:hAnsi="Times New Roman" w:cs="Times New Roman"/>
                <w:sz w:val="24"/>
                <w:szCs w:val="24"/>
              </w:rPr>
              <w:t xml:space="preserve">-СОШ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="00E4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08E"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C3108E" w:rsidRPr="00CA4CD1" w:rsidRDefault="00C3108E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B65AB8">
              <w:rPr>
                <w:rFonts w:ascii="Times New Roman" w:hAnsi="Times New Roman" w:cs="Times New Roman"/>
                <w:sz w:val="24"/>
                <w:szCs w:val="24"/>
              </w:rPr>
              <w:t>И.Е.Насырова</w:t>
            </w:r>
            <w:proofErr w:type="spellEnd"/>
          </w:p>
          <w:p w:rsidR="00C3108E" w:rsidRPr="00CA4CD1" w:rsidRDefault="00C3108E" w:rsidP="00F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Приказ от_________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108E" w:rsidRDefault="00C3108E" w:rsidP="00C310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08E" w:rsidRPr="00FE2554" w:rsidRDefault="00C3108E" w:rsidP="00FE2554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5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C3108E" w:rsidRPr="00FE2554" w:rsidRDefault="00C3108E" w:rsidP="00FE2554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54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 распорядка обучающихся МБОУ</w:t>
      </w:r>
      <w:r w:rsidR="00E43E2B" w:rsidRPr="00FE2554">
        <w:rPr>
          <w:rFonts w:ascii="Times New Roman" w:hAnsi="Times New Roman" w:cs="Times New Roman"/>
          <w:b/>
          <w:sz w:val="24"/>
          <w:szCs w:val="24"/>
        </w:rPr>
        <w:t xml:space="preserve">-СОШ с. </w:t>
      </w:r>
      <w:proofErr w:type="spellStart"/>
      <w:r w:rsidR="00B65AB8">
        <w:rPr>
          <w:rFonts w:ascii="Times New Roman" w:hAnsi="Times New Roman" w:cs="Times New Roman"/>
          <w:b/>
          <w:sz w:val="24"/>
          <w:szCs w:val="24"/>
        </w:rPr>
        <w:t>Мечётное</w:t>
      </w:r>
      <w:proofErr w:type="spellEnd"/>
      <w:r w:rsidR="00E43E2B" w:rsidRPr="00FE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55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Советского района Саратовской области</w:t>
      </w:r>
    </w:p>
    <w:p w:rsidR="00C3108E" w:rsidRPr="00C3108E" w:rsidRDefault="00C3108E" w:rsidP="00FE2554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F0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3108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внутреннего распорядка учащихся разработаны в соответствии с Федеральным </w:t>
      </w:r>
      <w:hyperlink r:id="rId4" w:tgtFrame="_blank" w:history="1">
        <w:r w:rsidRPr="00C3108E">
          <w:rPr>
            <w:rFonts w:ascii="Times New Roman" w:eastAsia="Times New Roman" w:hAnsi="Times New Roman" w:cs="Times New Roman"/>
            <w:sz w:val="24"/>
            <w:szCs w:val="24"/>
          </w:rPr>
          <w:t xml:space="preserve">законом </w:t>
        </w:r>
      </w:hyperlink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r:id="rId5" w:tgtFrame="_blank" w:history="1">
        <w:r w:rsidRPr="00C3108E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  <w:r w:rsidRPr="00C31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15 марта 2013 г. № 185,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E43E2B">
        <w:rPr>
          <w:rFonts w:ascii="Times New Roman" w:hAnsi="Times New Roman" w:cs="Times New Roman"/>
          <w:sz w:val="24"/>
          <w:szCs w:val="24"/>
        </w:rPr>
        <w:t xml:space="preserve">-СОШ с. </w:t>
      </w:r>
      <w:proofErr w:type="spellStart"/>
      <w:r w:rsidR="00B65AB8">
        <w:rPr>
          <w:rFonts w:ascii="Times New Roman" w:hAnsi="Times New Roman" w:cs="Times New Roman"/>
          <w:sz w:val="24"/>
          <w:szCs w:val="24"/>
        </w:rPr>
        <w:t>Мечётное</w:t>
      </w:r>
      <w:proofErr w:type="spellEnd"/>
      <w:r w:rsidRPr="00C3108E">
        <w:rPr>
          <w:rFonts w:ascii="Times New Roman" w:eastAsia="Times New Roman" w:hAnsi="Times New Roman" w:cs="Times New Roman"/>
          <w:sz w:val="24"/>
          <w:szCs w:val="24"/>
        </w:rPr>
        <w:t>, с учетом мнения совета учащихся и совета родителей.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E43E2B">
        <w:rPr>
          <w:rFonts w:ascii="Times New Roman" w:hAnsi="Times New Roman" w:cs="Times New Roman"/>
          <w:sz w:val="24"/>
          <w:szCs w:val="24"/>
        </w:rPr>
        <w:t xml:space="preserve">-СОШ с. </w:t>
      </w:r>
      <w:proofErr w:type="spellStart"/>
      <w:r w:rsidR="00B65AB8">
        <w:rPr>
          <w:rFonts w:ascii="Times New Roman" w:hAnsi="Times New Roman" w:cs="Times New Roman"/>
          <w:sz w:val="24"/>
          <w:szCs w:val="24"/>
        </w:rPr>
        <w:t>Мечётное</w:t>
      </w:r>
      <w:proofErr w:type="spellEnd"/>
      <w:r w:rsidR="00E4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Советского района Саратовской области (далее –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1.3. Настоящие Правила утверждены с учетом мнения совета обучающихся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(протокол от _____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) и совета родителей (законных представителей) несовершеннолетних обучающихся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 от ______________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1.4. Дисциплина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1.5. Настоящие Правила обязательны для исполнения всеми учащимися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C3108E" w:rsidRPr="00C3108E" w:rsidRDefault="00C3108E" w:rsidP="00FE2554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2F0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31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Режим</w:t>
      </w:r>
      <w:proofErr w:type="gramEnd"/>
      <w:r w:rsidRPr="00C31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:rsidR="002F0403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четвертная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образовательного процесса, согласно 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годовому календарному учебному графику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2.2. Календарный график на каждый учебный год утверждается приказом директора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 xml:space="preserve"> и согласовывается с Уполномоченным органом Учредителя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2.3. В 9-х и 11-х классах продолжительность </w:t>
      </w:r>
      <w:r w:rsidR="002F040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 xml:space="preserve"> учебной четверти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и летних каникул определяется с учетом прохождения учащимися 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государственной (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аттестации.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2.4. Учебные занятия начинаются в 8 часов </w:t>
      </w:r>
      <w:r w:rsidR="00B65A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2.5. Для </w:t>
      </w:r>
      <w:r w:rsidR="00FE2554">
        <w:rPr>
          <w:rFonts w:ascii="Times New Roman" w:eastAsia="Times New Roman" w:hAnsi="Times New Roman" w:cs="Times New Roman"/>
          <w:sz w:val="24"/>
          <w:szCs w:val="24"/>
        </w:rPr>
        <w:t xml:space="preserve">2-11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классов устанавливается 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шестидневная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учебная неделя.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</w:t>
      </w:r>
      <w:hyperlink r:id="rId6" w:tgtFrame="_blank" w:history="1">
        <w:r w:rsidRPr="002F0403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</w:t>
        </w:r>
      </w:hyperlink>
      <w:r w:rsidRPr="00C3108E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РФ от 29 декабря 2010 г. № 189.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2.7. Продолжительность урока во 2–11-х классах составляет 4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2.8. Для учащихся 1-х классов устанавливается следующий ежедневный режим занятий: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в ноябре и декабре — по 4 урока продолжительностью 35 минут;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с января по май — по 4 урока продолжительностью 4</w:t>
      </w:r>
      <w:r w:rsidR="00E602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2.9. Продолжительность перемен между уроками составляет:</w:t>
      </w:r>
    </w:p>
    <w:p w:rsid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после 1-го урока — </w:t>
      </w:r>
      <w:r w:rsidR="00FE25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0 минут;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после 2 и 3-го урока — 20 минут;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после 4</w:t>
      </w:r>
      <w:r w:rsidR="00FE2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FE25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FE2554" w:rsidRPr="00C3108E" w:rsidRDefault="00FE2554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после 5, 6-го урока </w:t>
      </w:r>
      <w:r>
        <w:rPr>
          <w:rFonts w:ascii="Times New Roman" w:eastAsia="Times New Roman" w:hAnsi="Times New Roman" w:cs="Times New Roman"/>
          <w:sz w:val="24"/>
          <w:szCs w:val="24"/>
        </w:rPr>
        <w:t>– 10 минут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2.10. Учащиеся должны приходить в ОО не позднее </w:t>
      </w:r>
      <w:r w:rsidR="00B65AB8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B65A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0 минут. Опоздание на уроки недопустимо.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 xml:space="preserve">Управляющим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F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FE2554" w:rsidRDefault="002F0403" w:rsidP="00FE2554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FE2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3108E" w:rsidRPr="00FE255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 Учащиеся имеют право на: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3.1.5. выбор элективных (избираемых в обязательном порядке) учебных предметов, курсов, дисциплин (модулей) из перечня, предлагаемого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3.1.6. освоение наряду с предметами по осваиваемой образовательной программе любых других предметов, преподаваемых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курсов, дисциплин (модулей);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3.1.10. каникулы в соответствии с календарным графиком (п. 2.1–2.2 настоящих Правил);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3.1.13. участие в управлении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уставом и положением о 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детской общественной организации об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3.1.15. обжалование локальных актов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таких объектов);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lastRenderedPageBreak/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3.1.21. посещение по своему выбору мероприятий, которые проводятся в </w:t>
      </w:r>
      <w:proofErr w:type="spellStart"/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3.1.23. обращение в комиссию по урегулированию споров между участниками образовательных отношений.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3.2. Учащиеся обязаны: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3.2.2. ликвидировать академическую задолженность в сроки, определяемые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3.2.3. выполнять требования </w:t>
      </w:r>
      <w:r w:rsidR="00FE255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3.2.6. уважать честь и достоинство других учащихся и работников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3.2.7. бережно относиться к имуществу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3.2.8. соблюдать режим организации образовательного процесса, принятый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3.2.9. находиться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ерой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 3.3. Учащимся запрещается: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3.3.1. приносить, передавать, использовать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 xml:space="preserve"> и на его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3.3.4. применять физическую силу в отношении других учащихся, работников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и иных лиц;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3.4. За неисполнение или нарушение устава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C3108E" w:rsidRPr="00C3108E" w:rsidRDefault="000F1C11" w:rsidP="00FE2554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C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F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3108E" w:rsidRPr="00C3108E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Поощрения и дисциплинарное воздействие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C3108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учебной и внеучебной деятельности к учащимся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применены следующие виды поощрений: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направление благодарственного письма родителям (законным представителям) учащегося;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награждение почетной грамотой и (или) дипломом;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награждение ценным подарком;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представление к награждению золотой или серебряной медалью.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4.2. Процедура применения поощрений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4D21B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и (или) муниципального образования, на территории которого находится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за особые успехи, достигнутые на уровне 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 xml:space="preserve">Советского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C3108E" w:rsidRDefault="000F1C11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</w:t>
      </w:r>
      <w:r w:rsidR="00C3108E" w:rsidRPr="00C3108E">
        <w:rPr>
          <w:rFonts w:ascii="Times New Roman" w:eastAsia="Times New Roman" w:hAnsi="Times New Roman" w:cs="Times New Roman"/>
          <w:sz w:val="24"/>
          <w:szCs w:val="24"/>
        </w:rPr>
        <w:t xml:space="preserve">. Награждение золотой или серебряной медалью осуществляется решением педагогического совета на основании результатов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3108E" w:rsidRPr="00C3108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3108E" w:rsidRPr="00C3108E">
        <w:rPr>
          <w:rFonts w:ascii="Times New Roman" w:eastAsia="Times New Roman" w:hAnsi="Times New Roman" w:cs="Times New Roman"/>
          <w:sz w:val="24"/>
          <w:szCs w:val="24"/>
        </w:rPr>
        <w:t xml:space="preserve"> аттестации учащихся в соответствии с Положением о награждении золотой или серебряной медалью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C3108E" w:rsidRPr="00C3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устава, настоящих Правил и иных локальных нормативных актов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к учащимся могут быть применены следующие меры дисциплинарного воздействия: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дисциплинарные взыскания.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4.4. Меры воспитательного характера представляют собой действия администрации </w:t>
      </w:r>
      <w:r w:rsidR="004D21B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, его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работников, направленные на разъяснение недопустимости нарушения правил поведения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4.5. К учащимся могут быть применены следующие меры дисциплинарного взыскания: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замечание;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выговор;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 xml:space="preserve">отчисление из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4.6. Применение дисциплинарных взысканий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4.6.1. Дисциплинарное взыскание применяется не позднее одного месяца со дня обнаружения дисциплинарного проступка,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</w:p>
    <w:p w:rsidR="00C3108E" w:rsidRPr="003F5365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F5365">
        <w:rPr>
          <w:rFonts w:ascii="Times New Roman" w:eastAsia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F5365">
        <w:rPr>
          <w:rFonts w:ascii="Times New Roman" w:eastAsia="Times New Roman" w:hAnsi="Times New Roman" w:cs="Times New Roman"/>
          <w:sz w:val="24"/>
          <w:szCs w:val="24"/>
        </w:rPr>
        <w:t>4.6.2. Дисциплинарные взыскания не применяются в отношении воспитанников дошкольных групп, учащихся начальных классов</w:t>
      </w:r>
      <w:r w:rsidR="00855093" w:rsidRPr="003F5365">
        <w:rPr>
          <w:rFonts w:ascii="Times New Roman" w:eastAsia="Times New Roman" w:hAnsi="Times New Roman" w:cs="Times New Roman"/>
          <w:sz w:val="24"/>
          <w:szCs w:val="24"/>
        </w:rPr>
        <w:t xml:space="preserve"> и с ограниченными возможностями здоровья (с задержкой психического развития и различными формами умственной отсталости).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того или иного участника образовательных отношений.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4.6.6. Отчисление учащегося в качестве меры дисциплинарного взыскания применяется</w:t>
      </w:r>
      <w:r w:rsidR="00855093">
        <w:rPr>
          <w:rFonts w:ascii="Times New Roman" w:eastAsia="Times New Roman" w:hAnsi="Times New Roman" w:cs="Times New Roman"/>
          <w:sz w:val="24"/>
          <w:szCs w:val="24"/>
        </w:rPr>
        <w:t xml:space="preserve"> к учащимся, достигшим возраста 15 лет,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4.6.8.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357AEA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4.6.12. Директор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</w:t>
      </w:r>
      <w:r w:rsidR="00357AEA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8E" w:rsidRPr="00C3108E" w:rsidRDefault="00357AEA" w:rsidP="00FE2554">
      <w:pPr>
        <w:spacing w:after="0" w:line="240" w:lineRule="auto"/>
        <w:ind w:left="-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Pr="00357A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C3108E" w:rsidRPr="00C3108E">
        <w:rPr>
          <w:rFonts w:ascii="Times New Roman" w:eastAsia="Times New Roman" w:hAnsi="Times New Roman" w:cs="Times New Roman"/>
          <w:b/>
          <w:bCs/>
          <w:sz w:val="20"/>
          <w:szCs w:val="20"/>
        </w:rPr>
        <w:t>Защита прав учащихся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C3108E" w:rsidRPr="00C3108E" w:rsidRDefault="00C3108E" w:rsidP="00FE255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E43E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t xml:space="preserve">  обращения о нарушении и (или) ущемлении ее работниками прав, свобод и социальных гарантий учащихся;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обращаться в комиссию по урегулированию споров между участниками образовательных отношений;</w:t>
      </w:r>
      <w:r w:rsidRPr="00C3108E">
        <w:rPr>
          <w:rFonts w:ascii="Times New Roman" w:eastAsia="Times New Roman" w:hAnsi="Times New Roman" w:cs="Times New Roman"/>
          <w:sz w:val="24"/>
          <w:szCs w:val="24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C77600" w:rsidRDefault="00C77600" w:rsidP="00FE2554">
      <w:pPr>
        <w:spacing w:after="0"/>
      </w:pPr>
    </w:p>
    <w:sectPr w:rsidR="00C77600" w:rsidSect="006B50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8E"/>
    <w:rsid w:val="0003450D"/>
    <w:rsid w:val="000374D0"/>
    <w:rsid w:val="000F1C11"/>
    <w:rsid w:val="002F0403"/>
    <w:rsid w:val="00357AEA"/>
    <w:rsid w:val="003F5365"/>
    <w:rsid w:val="00466A93"/>
    <w:rsid w:val="004D21BA"/>
    <w:rsid w:val="005E03EA"/>
    <w:rsid w:val="00677672"/>
    <w:rsid w:val="006B50C9"/>
    <w:rsid w:val="006B71D9"/>
    <w:rsid w:val="00855093"/>
    <w:rsid w:val="00B65AB8"/>
    <w:rsid w:val="00C3108E"/>
    <w:rsid w:val="00C77600"/>
    <w:rsid w:val="00D26FEF"/>
    <w:rsid w:val="00DB3969"/>
    <w:rsid w:val="00E43E2B"/>
    <w:rsid w:val="00E6027A"/>
    <w:rsid w:val="00EB05CB"/>
    <w:rsid w:val="00FC7444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A844-3BCD-47E1-8525-C604D55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C310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10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C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108E"/>
    <w:rPr>
      <w:color w:val="0000FF"/>
      <w:u w:val="single"/>
    </w:rPr>
  </w:style>
  <w:style w:type="table" w:styleId="a4">
    <w:name w:val="Table Grid"/>
    <w:basedOn w:val="a1"/>
    <w:uiPriority w:val="59"/>
    <w:rsid w:val="00C3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postanovlenie-glavnogo-gosudarstvennogo-sanitarnogo-vracha-rossiyskoy-federacii-ot" TargetMode="External"/><Relationship Id="rId5" Type="http://schemas.openxmlformats.org/officeDocument/2006/relationships/hyperlink" Target="http://xn--273--84d1f.xn--p1ai/akty_minobrnauki_rossii/prikaz-minobrnauki-rf-ot-15032013-no-185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Лариса</cp:lastModifiedBy>
  <cp:revision>2</cp:revision>
  <cp:lastPrinted>2014-11-07T07:52:00Z</cp:lastPrinted>
  <dcterms:created xsi:type="dcterms:W3CDTF">2016-11-15T12:37:00Z</dcterms:created>
  <dcterms:modified xsi:type="dcterms:W3CDTF">2016-11-15T12:37:00Z</dcterms:modified>
</cp:coreProperties>
</file>